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eastAsia="微软雅黑"/>
          <w:lang w:val="en-US" w:eastAsia="zh-CN"/>
        </w:rPr>
      </w:pPr>
      <w:r>
        <w:rPr>
          <w:rFonts w:hint="eastAsia"/>
        </w:rPr>
        <w:t>SCSA: cell type annotation for single-cell RNA-seq data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ADDIN EN.CITE &lt;EndNote&gt;&lt;Cite&gt;&lt;Author&gt;Cao&lt;/Author&gt;&lt;Year&gt;2020&lt;/Year&gt;&lt;RecNum&gt;611&lt;/RecNum&gt;&lt;DisplayText&gt;(Cao et al., 2020)&lt;/DisplayText&gt;&lt;record&gt;&lt;rec-number&gt;611&lt;/rec-number&gt;&lt;foreign-keys&gt;&lt;key app="EN" db-id="ttes29e269zav5e9rs9pzasf2sw2wfwertzv" timestamp="1714208530"&gt;611&lt;/key&gt;&lt;/foreign-keys&gt;&lt;ref-type name="Journal Article"&gt;17&lt;/ref-type&gt;&lt;contributors&gt;&lt;authors&gt;&lt;author&gt;Cao, Y.&lt;/author&gt;&lt;author&gt;Wang, X.&lt;/author&gt;&lt;author&gt;Peng, G.&lt;/author&gt;&lt;/authors&gt;&lt;/contributors&gt;&lt;auth-address&gt;Center for Bioinformatics, Institute of Basic Medical Sciences, Chinese Academy of Medical Sciences &amp;amp; School of Basic Medicine, Peking Union Medical College, Beijing, China.&lt;/auth-address&gt;&lt;titles&gt;&lt;title&gt;SCSA: A Cell Type Annotation Tool for Single-Cell RNA-seq Data&lt;/title&gt;&lt;secondary-title&gt;Front Genet&lt;/secondary-title&gt;&lt;/titles&gt;&lt;periodical&gt;&lt;full-title&gt;Front Genet&lt;/full-title&gt;&lt;/periodical&gt;&lt;pages&gt;490&lt;/pages&gt;&lt;volume&gt;11&lt;/volume&gt;&lt;edition&gt;20200512&lt;/edition&gt;&lt;keywords&gt;&lt;keyword&gt;CellMarker database&lt;/keyword&gt;&lt;keyword&gt;cell type annotation&lt;/keyword&gt;&lt;keyword&gt;differentially expressed genes&lt;/keyword&gt;&lt;keyword&gt;score annotation model&lt;/keyword&gt;&lt;keyword&gt;single-cell RNA sequencing&lt;/keyword&gt;&lt;/keywords&gt;&lt;dates&gt;&lt;year&gt;2020&lt;/year&gt;&lt;/dates&gt;&lt;isbn&gt;1664-8021 (Print)&amp;#xD;1664-8021&lt;/isbn&gt;&lt;accession-num&gt;32477414&lt;/accession-num&gt;&lt;urls&gt;&lt;/urls&gt;&lt;custom2&gt;PMC7235421&lt;/custom2&gt;&lt;electronic-resource-num&gt;10.3389/fgene.2020.00490&lt;/electronic-resource-num&gt;&lt;remote-database-provider&gt;NLM&lt;/remote-database-provider&gt;&lt;language&gt;eng&lt;/language&gt;&lt;/record&gt;&lt;/Cite&gt;&lt;/EndNote&gt;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 w:eastAsia="微软雅黑" w:asciiTheme="minorHAnsi" w:hAnsiTheme="minorHAnsi" w:cstheme="minorBidi"/>
          <w:kern w:val="2"/>
          <w:sz w:val="21"/>
          <w:szCs w:val="24"/>
          <w:lang w:val="en-US" w:eastAsia="zh-CN" w:bidi="ar-SA"/>
        </w:rPr>
        <w:t>(Cao et al., 2020)</w:t>
      </w:r>
      <w:r>
        <w:rPr>
          <w:rFonts w:hint="eastAsia"/>
          <w:lang w:val="en-US" w:eastAsia="zh-CN"/>
        </w:rPr>
        <w:fldChar w:fldCharType="end"/>
      </w:r>
    </w:p>
    <w:p>
      <w:pPr>
        <w:spacing w:line="360" w:lineRule="auto"/>
        <w:rPr>
          <w:rFonts w:hint="eastAsia"/>
        </w:rPr>
      </w:pPr>
    </w:p>
    <w:p>
      <w:pPr>
        <w:spacing w:line="360" w:lineRule="auto"/>
      </w:pPr>
      <w:r>
        <w:rPr>
          <w:rFonts w:hint="eastAsia"/>
        </w:rPr>
        <w:t xml:space="preserve">The input file is </w:t>
      </w:r>
      <w:bookmarkStart w:id="0" w:name="OLE_LINK5"/>
      <w:r>
        <w:rPr>
          <w:rFonts w:hint="eastAsia"/>
        </w:rPr>
        <w:t xml:space="preserve">scRNA-seq set </w:t>
      </w:r>
      <w:r>
        <w:rPr>
          <w:rFonts w:hint="eastAsia"/>
          <w:lang w:val="en-US" w:eastAsia="zh-CN"/>
        </w:rPr>
        <w:t xml:space="preserve">(csv format) </w:t>
      </w:r>
      <w:r>
        <w:rPr>
          <w:rFonts w:hint="eastAsia"/>
        </w:rPr>
        <w:t>generated by "FindAllMarkers" function of Seurat</w:t>
      </w:r>
      <w:bookmarkEnd w:id="0"/>
      <w:r>
        <w:rPr>
          <w:rFonts w:hint="eastAsia"/>
          <w:lang w:val="en-US" w:eastAsia="zh-CN"/>
        </w:rPr>
        <w:t xml:space="preserve"> </w:t>
      </w:r>
      <w:r>
        <w:fldChar w:fldCharType="begin"/>
      </w:r>
      <w:r>
        <w:rPr>
          <w:rFonts w:hint="eastAsia"/>
          <w:lang w:eastAsia="zh-CN"/>
        </w:rPr>
        <w:instrText xml:space="preserve"> ADDIN EN.CITE &lt;EndNote&gt;&lt;Cite&gt;&lt;Author&gt;Butler&lt;/Author&gt;&lt;Year&gt;2018&lt;/Year&gt;&lt;RecNum&gt;94&lt;/RecNum&gt;&lt;DisplayText&gt;(Butler et al., 2018)&lt;/DisplayText&gt;&lt;record&gt;&lt;rec-number&gt;94&lt;/rec-number&gt;&lt;foreign-keys&gt;&lt;key app="EN" db-id="ttes29e269zav5e9rs9pzasf2sw2wfwertzv" timestamp="1659797016"&gt;94&lt;/key&gt;&lt;/foreign-keys&gt;&lt;ref-type name="Journal Article"&gt;17&lt;/ref-type&gt;&lt;contributors&gt;&lt;authors&gt;&lt;author&gt;Butler, A.&lt;/author&gt;&lt;author&gt;Hoffman, P.&lt;/author&gt;&lt;author&gt;Smibert, P.&lt;/author&gt;&lt;author&gt;Papalexi, E.&lt;/author&gt;&lt;author&gt;Satija, R.&lt;/author&gt;&lt;/authors&gt;&lt;/contributors&gt;&lt;auth-address&gt;New York Genome Center, New York, New York, USA.&amp;#xD;Center for Genomics and Systems Biology, New York University, New York, New York, USA.&lt;/auth-address&gt;&lt;titles&gt;&lt;title&gt;Integrating single-cell transcriptomic data across different conditions, technologies, and species&lt;/title&gt;&lt;secondary-title&gt;Nat Biotechnol&lt;/secondary-title&gt;&lt;/titles&gt;&lt;pages&gt;411-420&lt;/pages&gt;&lt;volume&gt;36&lt;/volume&gt;&lt;number&gt;5&lt;/number&gt;&lt;edition&gt;2018/04/03&lt;/edition&gt;&lt;keywords&gt;&lt;keyword&gt;Animals&lt;/keyword&gt;&lt;keyword&gt;Computers, Molecular&lt;/keyword&gt;&lt;keyword&gt;Data Analysis&lt;/keyword&gt;&lt;keyword&gt;Gene Expression Profiling&lt;/keyword&gt;&lt;keyword&gt;High-Throughput Nucleotide Sequencing/*methods&lt;/keyword&gt;&lt;keyword&gt;Humans&lt;/keyword&gt;&lt;keyword&gt;Leukocytes, Mononuclear/chemistry&lt;/keyword&gt;&lt;keyword&gt;Mice&lt;/keyword&gt;&lt;keyword&gt;Sequence Analysis, RNA/*methods&lt;/keyword&gt;&lt;keyword&gt;Single-Cell Analysis/*methods&lt;/keyword&gt;&lt;keyword&gt;Software&lt;/keyword&gt;&lt;keyword&gt;Transcriptome/*genetics&lt;/keyword&gt;&lt;/keywords&gt;&lt;dates&gt;&lt;year&gt;2018&lt;/year&gt;&lt;pub-dates&gt;&lt;date&gt;Jun&lt;/date&gt;&lt;/pub-dates&gt;&lt;/dates&gt;&lt;isbn&gt;1546-1696 (Electronic)&amp;#xD;1087-0156 (Linking)&lt;/isbn&gt;&lt;accession-num&gt;29608179&lt;/accession-num&gt;&lt;urls&gt;&lt;related-urls&gt;&lt;url&gt;https://www.ncbi.nlm.nih.gov/pubmed/29608179&lt;/url&gt;&lt;/related-urls&gt;&lt;/urls&gt;&lt;custom2&gt;PMC6700744&lt;/custom2&gt;&lt;electronic-resource-num&gt;10.1038/nbt.4096&lt;/electronic-resource-num&gt;&lt;/record&gt;&lt;/Cite&gt;&lt;/EndNote&gt;</w:instrText>
      </w:r>
      <w:r>
        <w:fldChar w:fldCharType="separate"/>
      </w:r>
      <w:r>
        <w:t>(Butler et al., 2018)</w:t>
      </w:r>
      <w:r>
        <w:fldChar w:fldCharType="end"/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which contains the 7 columns of data shown below.</w:t>
      </w:r>
    </w:p>
    <w:p>
      <w:pPr>
        <w:spacing w:line="360" w:lineRule="auto"/>
      </w:pPr>
      <w:r>
        <w:rPr>
          <w:rFonts w:hint="eastAsia"/>
        </w:rPr>
        <w:t>p_val: p-value of statistical test between cluster and rest of cells</w:t>
      </w:r>
    </w:p>
    <w:p>
      <w:pPr>
        <w:spacing w:line="360" w:lineRule="auto"/>
      </w:pPr>
      <w:r>
        <w:rPr>
          <w:rFonts w:hint="eastAsia"/>
        </w:rPr>
        <w:t>avg_logFC: average log2 fold change of gene between cluster and rest of cells</w:t>
      </w:r>
    </w:p>
    <w:p>
      <w:pPr>
        <w:spacing w:line="360" w:lineRule="auto"/>
      </w:pPr>
      <w:r>
        <w:rPr>
          <w:rFonts w:hint="eastAsia"/>
        </w:rPr>
        <w:t>pct.1: percentage of cells expressing gene in cell type cluster</w:t>
      </w:r>
    </w:p>
    <w:p>
      <w:pPr>
        <w:spacing w:line="360" w:lineRule="auto"/>
      </w:pPr>
      <w:r>
        <w:rPr>
          <w:rFonts w:hint="eastAsia"/>
        </w:rPr>
        <w:t>pct.2: percentage of cells expressing gene in rest of cells</w:t>
      </w:r>
    </w:p>
    <w:p>
      <w:pPr>
        <w:spacing w:line="360" w:lineRule="auto"/>
      </w:pPr>
      <w:r>
        <w:rPr>
          <w:rFonts w:hint="eastAsia"/>
        </w:rPr>
        <w:t xml:space="preserve">p_val_adj: </w:t>
      </w:r>
      <w:bookmarkStart w:id="1" w:name="OLE_LINK1"/>
      <w:r>
        <w:rPr>
          <w:rFonts w:hint="eastAsia"/>
        </w:rPr>
        <w:t>adjusted p-value</w:t>
      </w:r>
      <w:bookmarkEnd w:id="1"/>
      <w:r>
        <w:rPr>
          <w:rFonts w:hint="eastAsia"/>
        </w:rPr>
        <w:t xml:space="preserve"> of statistical test by the method of "FDR" between cluster and rest of cells</w:t>
      </w:r>
    </w:p>
    <w:p>
      <w:pPr>
        <w:spacing w:line="360" w:lineRule="auto"/>
        <w:rPr>
          <w:rFonts w:hint="default" w:eastAsia="微软雅黑"/>
          <w:lang w:val="en-US" w:eastAsia="zh-CN"/>
        </w:rPr>
      </w:pPr>
      <w:r>
        <w:rPr>
          <w:rFonts w:hint="eastAsia"/>
        </w:rPr>
        <w:t xml:space="preserve">cluster: </w:t>
      </w:r>
      <w:r>
        <w:rPr>
          <w:rFonts w:hint="eastAsia"/>
          <w:lang w:val="en-US" w:eastAsia="zh-CN"/>
        </w:rPr>
        <w:t>cluster id</w:t>
      </w:r>
    </w:p>
    <w:p>
      <w:pPr>
        <w:spacing w:line="360" w:lineRule="auto"/>
      </w:pPr>
      <w:r>
        <w:rPr>
          <w:rFonts w:hint="eastAsia"/>
        </w:rPr>
        <w:t>gene: gene id</w:t>
      </w:r>
    </w:p>
    <w:p>
      <w:pPr>
        <w:spacing w:line="360" w:lineRule="auto"/>
      </w:pPr>
    </w:p>
    <w:p>
      <w:pPr>
        <w:spacing w:line="360" w:lineRule="auto"/>
        <w:rPr>
          <w:rFonts w:hint="eastAsia" w:eastAsia="微软雅黑"/>
          <w:lang w:eastAsia="zh-CN"/>
        </w:rPr>
      </w:pPr>
      <w:bookmarkStart w:id="2" w:name="_GoBack"/>
      <w:bookmarkEnd w:id="2"/>
      <w:r>
        <w:rPr>
          <w:rFonts w:hint="eastAsia"/>
        </w:rPr>
        <w:t>The selection criteria for marker genes selected for cell type annotation were differentially expressed genes with log2FC&gt;=1 and adjusted p-value&lt;</w:t>
      </w:r>
      <w:r>
        <w:rPr>
          <w:rFonts w:hint="eastAsia"/>
          <w:lang w:val="en-US" w:eastAsia="zh-CN"/>
        </w:rPr>
        <w:t>=</w:t>
      </w:r>
      <w:r>
        <w:rPr>
          <w:rFonts w:hint="eastAsia"/>
        </w:rPr>
        <w:t>0.05.</w:t>
      </w:r>
    </w:p>
    <w:p>
      <w:pPr>
        <w:spacing w:line="360" w:lineRule="auto"/>
        <w:rPr>
          <w:rFonts w:hint="eastAsia" w:eastAsia="微软雅黑"/>
          <w:lang w:eastAsia="zh-CN"/>
        </w:rPr>
      </w:pPr>
    </w:p>
    <w:p>
      <w:pPr>
        <w:pStyle w:val="5"/>
        <w:bidi w:val="0"/>
        <w:ind w:left="720" w:hanging="720"/>
        <w:rPr>
          <w:rFonts w:ascii="Calibri" w:hAnsi="Calibri" w:eastAsia="微软雅黑" w:cs="Calibri"/>
          <w:kern w:val="2"/>
          <w:sz w:val="20"/>
          <w:szCs w:val="24"/>
          <w:lang w:val="en-US" w:eastAsia="zh-CN" w:bidi="ar-SA"/>
        </w:rPr>
      </w:pPr>
      <w:r>
        <w:rPr>
          <w:rFonts w:hint="eastAsia" w:eastAsia="微软雅黑"/>
          <w:lang w:eastAsia="zh-CN"/>
        </w:rPr>
        <w:fldChar w:fldCharType="begin"/>
      </w:r>
      <w:r>
        <w:rPr>
          <w:rFonts w:hint="eastAsia"/>
          <w:lang w:eastAsia="zh-CN"/>
        </w:rPr>
        <w:instrText xml:space="preserve"> ADDIN EN.REFLIST </w:instrText>
      </w:r>
      <w:r>
        <w:rPr>
          <w:rFonts w:hint="eastAsia" w:eastAsia="微软雅黑"/>
          <w:lang w:eastAsia="zh-CN"/>
        </w:rPr>
        <w:fldChar w:fldCharType="separate"/>
      </w:r>
      <w:r>
        <w:rPr>
          <w:rFonts w:ascii="Calibri" w:hAnsi="Calibri" w:eastAsia="微软雅黑" w:cs="Calibri"/>
          <w:kern w:val="2"/>
          <w:sz w:val="20"/>
          <w:szCs w:val="24"/>
          <w:lang w:val="en-US" w:eastAsia="zh-CN" w:bidi="ar-SA"/>
        </w:rPr>
        <w:t xml:space="preserve">Butler, A., Hoffman, P., Smibert, P., Papalexi, E., &amp; Satija, R. (2018). Integrating single-cell transcriptomic data across different conditions, technologies, and species. </w:t>
      </w:r>
      <w:r>
        <w:rPr>
          <w:rFonts w:ascii="Calibri" w:hAnsi="Calibri" w:eastAsia="微软雅黑" w:cs="Calibri"/>
          <w:i/>
          <w:kern w:val="2"/>
          <w:sz w:val="20"/>
          <w:szCs w:val="24"/>
          <w:lang w:val="en-US" w:eastAsia="zh-CN" w:bidi="ar-SA"/>
        </w:rPr>
        <w:t>Nat Biotechnol</w:t>
      </w:r>
      <w:r>
        <w:rPr>
          <w:rFonts w:ascii="Calibri" w:hAnsi="Calibri" w:eastAsia="微软雅黑" w:cs="Calibri"/>
          <w:kern w:val="2"/>
          <w:sz w:val="20"/>
          <w:szCs w:val="24"/>
          <w:lang w:val="en-US" w:eastAsia="zh-CN" w:bidi="ar-SA"/>
        </w:rPr>
        <w:t>,</w:t>
      </w:r>
      <w:r>
        <w:rPr>
          <w:rFonts w:ascii="Calibri" w:hAnsi="Calibri" w:eastAsia="微软雅黑" w:cs="Calibri"/>
          <w:i/>
          <w:kern w:val="2"/>
          <w:sz w:val="20"/>
          <w:szCs w:val="24"/>
          <w:lang w:val="en-US" w:eastAsia="zh-CN" w:bidi="ar-SA"/>
        </w:rPr>
        <w:t xml:space="preserve"> 36</w:t>
      </w:r>
      <w:r>
        <w:rPr>
          <w:rFonts w:ascii="Calibri" w:hAnsi="Calibri" w:eastAsia="微软雅黑" w:cs="Calibri"/>
          <w:kern w:val="2"/>
          <w:sz w:val="20"/>
          <w:szCs w:val="24"/>
          <w:lang w:val="en-US" w:eastAsia="zh-CN" w:bidi="ar-SA"/>
        </w:rPr>
        <w:t xml:space="preserve">(5), 411-420. </w:t>
      </w:r>
      <w:r>
        <w:rPr>
          <w:rFonts w:ascii="Calibri" w:hAnsi="Calibri" w:eastAsia="微软雅黑" w:cs="Calibri"/>
          <w:kern w:val="2"/>
          <w:sz w:val="20"/>
          <w:szCs w:val="24"/>
          <w:lang w:val="en-US" w:eastAsia="zh-CN" w:bidi="ar-SA"/>
        </w:rPr>
        <w:fldChar w:fldCharType="begin"/>
      </w:r>
      <w:r>
        <w:rPr>
          <w:rFonts w:ascii="Calibri" w:hAnsi="Calibri" w:eastAsia="微软雅黑" w:cs="Calibri"/>
          <w:kern w:val="2"/>
          <w:sz w:val="20"/>
          <w:szCs w:val="24"/>
          <w:lang w:val="en-US" w:eastAsia="zh-CN" w:bidi="ar-SA"/>
        </w:rPr>
        <w:instrText xml:space="preserve"> HYPERLINK "https://doi.org/10.1038/nbt.4096" </w:instrText>
      </w:r>
      <w:r>
        <w:rPr>
          <w:rFonts w:ascii="Calibri" w:hAnsi="Calibri" w:eastAsia="微软雅黑" w:cs="Calibri"/>
          <w:kern w:val="2"/>
          <w:sz w:val="20"/>
          <w:szCs w:val="24"/>
          <w:lang w:val="en-US" w:eastAsia="zh-CN" w:bidi="ar-SA"/>
        </w:rPr>
        <w:fldChar w:fldCharType="separate"/>
      </w:r>
      <w:r>
        <w:rPr>
          <w:rStyle w:val="4"/>
          <w:rFonts w:ascii="Calibri" w:hAnsi="Calibri" w:eastAsia="微软雅黑" w:cs="Calibri"/>
          <w:kern w:val="2"/>
          <w:sz w:val="20"/>
          <w:szCs w:val="24"/>
          <w:lang w:val="en-US" w:eastAsia="zh-CN" w:bidi="ar-SA"/>
        </w:rPr>
        <w:t>https://doi.org/10.1038/nbt.4096</w:t>
      </w:r>
      <w:r>
        <w:rPr>
          <w:rFonts w:ascii="Calibri" w:hAnsi="Calibri" w:eastAsia="微软雅黑" w:cs="Calibri"/>
          <w:kern w:val="2"/>
          <w:sz w:val="20"/>
          <w:szCs w:val="24"/>
          <w:lang w:val="en-US" w:eastAsia="zh-CN" w:bidi="ar-SA"/>
        </w:rPr>
        <w:fldChar w:fldCharType="end"/>
      </w:r>
      <w:r>
        <w:rPr>
          <w:rFonts w:ascii="Calibri" w:hAnsi="Calibri" w:eastAsia="微软雅黑" w:cs="Calibri"/>
          <w:kern w:val="2"/>
          <w:sz w:val="20"/>
          <w:szCs w:val="24"/>
          <w:lang w:val="en-US" w:eastAsia="zh-CN" w:bidi="ar-SA"/>
        </w:rPr>
        <w:t xml:space="preserve"> </w:t>
      </w:r>
    </w:p>
    <w:p>
      <w:pPr>
        <w:pStyle w:val="5"/>
        <w:bidi w:val="0"/>
        <w:ind w:left="720" w:hanging="720"/>
        <w:rPr>
          <w:rFonts w:ascii="Calibri" w:hAnsi="Calibri" w:eastAsia="微软雅黑" w:cs="Calibri"/>
          <w:kern w:val="2"/>
          <w:sz w:val="20"/>
          <w:szCs w:val="24"/>
          <w:lang w:val="en-US" w:eastAsia="zh-CN" w:bidi="ar-SA"/>
        </w:rPr>
      </w:pPr>
      <w:r>
        <w:rPr>
          <w:rFonts w:ascii="Calibri" w:hAnsi="Calibri" w:eastAsia="微软雅黑" w:cs="Calibri"/>
          <w:kern w:val="2"/>
          <w:sz w:val="20"/>
          <w:szCs w:val="24"/>
          <w:lang w:val="en-US" w:eastAsia="zh-CN" w:bidi="ar-SA"/>
        </w:rPr>
        <w:t xml:space="preserve">Cao, Y., Wang, X., &amp; Peng, G. (2020). SCSA: A Cell Type Annotation Tool for Single-Cell RNA-seq Data. </w:t>
      </w:r>
      <w:r>
        <w:rPr>
          <w:rFonts w:ascii="Calibri" w:hAnsi="Calibri" w:eastAsia="微软雅黑" w:cs="Calibri"/>
          <w:i/>
          <w:kern w:val="2"/>
          <w:sz w:val="20"/>
          <w:szCs w:val="24"/>
          <w:lang w:val="en-US" w:eastAsia="zh-CN" w:bidi="ar-SA"/>
        </w:rPr>
        <w:t>Front Genet</w:t>
      </w:r>
      <w:r>
        <w:rPr>
          <w:rFonts w:ascii="Calibri" w:hAnsi="Calibri" w:eastAsia="微软雅黑" w:cs="Calibri"/>
          <w:kern w:val="2"/>
          <w:sz w:val="20"/>
          <w:szCs w:val="24"/>
          <w:lang w:val="en-US" w:eastAsia="zh-CN" w:bidi="ar-SA"/>
        </w:rPr>
        <w:t>,</w:t>
      </w:r>
      <w:r>
        <w:rPr>
          <w:rFonts w:ascii="Calibri" w:hAnsi="Calibri" w:eastAsia="微软雅黑" w:cs="Calibri"/>
          <w:i/>
          <w:kern w:val="2"/>
          <w:sz w:val="20"/>
          <w:szCs w:val="24"/>
          <w:lang w:val="en-US" w:eastAsia="zh-CN" w:bidi="ar-SA"/>
        </w:rPr>
        <w:t xml:space="preserve"> 11</w:t>
      </w:r>
      <w:r>
        <w:rPr>
          <w:rFonts w:ascii="Calibri" w:hAnsi="Calibri" w:eastAsia="微软雅黑" w:cs="Calibri"/>
          <w:kern w:val="2"/>
          <w:sz w:val="20"/>
          <w:szCs w:val="24"/>
          <w:lang w:val="en-US" w:eastAsia="zh-CN" w:bidi="ar-SA"/>
        </w:rPr>
        <w:t xml:space="preserve">, 490. </w:t>
      </w:r>
      <w:r>
        <w:rPr>
          <w:rFonts w:ascii="Calibri" w:hAnsi="Calibri" w:eastAsia="微软雅黑" w:cs="Calibri"/>
          <w:kern w:val="2"/>
          <w:sz w:val="20"/>
          <w:szCs w:val="24"/>
          <w:lang w:val="en-US" w:eastAsia="zh-CN" w:bidi="ar-SA"/>
        </w:rPr>
        <w:fldChar w:fldCharType="begin"/>
      </w:r>
      <w:r>
        <w:rPr>
          <w:rFonts w:ascii="Calibri" w:hAnsi="Calibri" w:eastAsia="微软雅黑" w:cs="Calibri"/>
          <w:kern w:val="2"/>
          <w:sz w:val="20"/>
          <w:szCs w:val="24"/>
          <w:lang w:val="en-US" w:eastAsia="zh-CN" w:bidi="ar-SA"/>
        </w:rPr>
        <w:instrText xml:space="preserve"> HYPERLINK "https://doi.org/10.3389/fgene.2020.00490" </w:instrText>
      </w:r>
      <w:r>
        <w:rPr>
          <w:rFonts w:ascii="Calibri" w:hAnsi="Calibri" w:eastAsia="微软雅黑" w:cs="Calibri"/>
          <w:kern w:val="2"/>
          <w:sz w:val="20"/>
          <w:szCs w:val="24"/>
          <w:lang w:val="en-US" w:eastAsia="zh-CN" w:bidi="ar-SA"/>
        </w:rPr>
        <w:fldChar w:fldCharType="separate"/>
      </w:r>
      <w:r>
        <w:rPr>
          <w:rStyle w:val="4"/>
          <w:rFonts w:ascii="Calibri" w:hAnsi="Calibri" w:eastAsia="微软雅黑" w:cs="Calibri"/>
          <w:kern w:val="2"/>
          <w:sz w:val="20"/>
          <w:szCs w:val="24"/>
          <w:lang w:val="en-US" w:eastAsia="zh-CN" w:bidi="ar-SA"/>
        </w:rPr>
        <w:t>https://doi.org/10.3389/fgene.2020.00490</w:t>
      </w:r>
      <w:r>
        <w:rPr>
          <w:rFonts w:ascii="Calibri" w:hAnsi="Calibri" w:eastAsia="微软雅黑" w:cs="Calibri"/>
          <w:kern w:val="2"/>
          <w:sz w:val="20"/>
          <w:szCs w:val="24"/>
          <w:lang w:val="en-US" w:eastAsia="zh-CN" w:bidi="ar-SA"/>
        </w:rPr>
        <w:fldChar w:fldCharType="end"/>
      </w:r>
      <w:r>
        <w:rPr>
          <w:rFonts w:ascii="Calibri" w:hAnsi="Calibri" w:eastAsia="微软雅黑" w:cs="Calibri"/>
          <w:kern w:val="2"/>
          <w:sz w:val="20"/>
          <w:szCs w:val="24"/>
          <w:lang w:val="en-US" w:eastAsia="zh-CN" w:bidi="ar-SA"/>
        </w:rPr>
        <w:t xml:space="preserve"> </w:t>
      </w:r>
    </w:p>
    <w:p>
      <w:pPr>
        <w:spacing w:line="360" w:lineRule="auto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wZjlhYTM4MmU1ZTgyMjNiYTIxZjZiNGViOWQxYzY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tes29e269zav5e9rs9pzasf2sw2wfwertzv&quot;&gt;My EndNote Library Copy&lt;record-ids&gt;&lt;item&gt;94&lt;/item&gt;&lt;item&gt;611&lt;/item&gt;&lt;/record-ids&gt;&lt;/item&gt;&lt;/Libraries&gt;"/>
  </w:docVars>
  <w:rsids>
    <w:rsidRoot w:val="00000000"/>
    <w:rsid w:val="46017EE5"/>
    <w:rsid w:val="742D4BB3"/>
    <w:rsid w:val="751D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微软雅黑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5">
    <w:name w:val="EndNote Bibliography"/>
    <w:basedOn w:val="1"/>
    <w:qFormat/>
    <w:uiPriority w:val="0"/>
    <w:rPr>
      <w:rFonts w:ascii="Calibri" w:hAnsi="Calibri" w:cs="Calibri"/>
      <w:sz w:val="20"/>
    </w:rPr>
  </w:style>
  <w:style w:type="paragraph" w:customStyle="1" w:styleId="6">
    <w:name w:val="EndNote Bibliography Title"/>
    <w:uiPriority w:val="0"/>
    <w:pPr>
      <w:pBdr>
        <w:top w:val="none" w:color="auto" w:sz="8" w:space="0"/>
        <w:left w:val="none" w:color="auto" w:sz="8" w:space="0"/>
        <w:bottom w:val="none" w:color="auto" w:sz="8" w:space="0"/>
        <w:right w:val="none" w:color="auto" w:sz="8" w:space="0"/>
        <w:between w:val="none" w:color="auto" w:sz="8" w:space="0"/>
      </w:pBdr>
      <w:jc w:val="center"/>
    </w:pPr>
    <w:rPr>
      <w:rFonts w:ascii="Calibri" w:hAnsi="Calibri" w:eastAsia="微软雅黑" w:cs="Calibri"/>
      <w:kern w:val="2"/>
      <w:sz w:val="2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2022-08-28T17:19:00Z</dcterms:created>
  <dc:creator>Administrator</dc:creator>
  <cp:lastModifiedBy>柏悦见</cp:lastModifiedBy>
  <dcterms:modified xsi:type="dcterms:W3CDTF">2024-04-27T09:03:25Z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12D421DAD25848F3AF3027EA5FEFD2A1</vt:lpwstr>
  </property>
</Properties>
</file>